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21 марта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«КАСКАД» (ИНН 7720437982)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А40-44218/24-129-119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Б.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5C5498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709335DA"/>
    <w:rsid w:val="756103A4"/>
    <w:rsid w:val="7B100E08"/>
    <w:rsid w:val="7D8337AF"/>
    <w:rsid w:val="7D8F6406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2024-03-19T10:28:53Z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E49C49C830EB42B4B4C4E234FC0494B8_13</vt:lpwstr>
  </property>
</Properties>
</file>