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января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города Москвы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«Примус» (ОГРН 1197746383284, ИНН 7714446474)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дело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А40-286285/22-178-537 «Б»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января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города Москвы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ООО ИЗДАТЕЛЬСТВО «СОВРЕМЕННАЯ МУЗЫКА» (ИНН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7707237230, ОГРН 1027739459219)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дело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А40-293557/22-38-528 «Б»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C832AC7"/>
    <w:rsid w:val="11D57D84"/>
    <w:rsid w:val="16343163"/>
    <w:rsid w:val="1A7477AB"/>
    <w:rsid w:val="1B957637"/>
    <w:rsid w:val="1DD8256F"/>
    <w:rsid w:val="33D56903"/>
    <w:rsid w:val="367128ED"/>
    <w:rsid w:val="41365B17"/>
    <w:rsid w:val="4A8A5FB1"/>
    <w:rsid w:val="4D6C7A2E"/>
    <w:rsid w:val="55D11269"/>
    <w:rsid w:val="57A87BA9"/>
    <w:rsid w:val="5DAC3776"/>
    <w:rsid w:val="623F0BA1"/>
    <w:rsid w:val="644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2022-12-29T07:38:45Z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A552FE997F78402BA5DECAD87302E99D</vt:lpwstr>
  </property>
</Properties>
</file>