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«ПМК АДВЕНТИС»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40-228063/22-128-448 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785470D"/>
    <w:rsid w:val="28283A0D"/>
    <w:rsid w:val="29C346E9"/>
    <w:rsid w:val="2A7070F3"/>
    <w:rsid w:val="2F5B64E9"/>
    <w:rsid w:val="307018E9"/>
    <w:rsid w:val="33D56903"/>
    <w:rsid w:val="367128ED"/>
    <w:rsid w:val="3A817279"/>
    <w:rsid w:val="3C9356C0"/>
    <w:rsid w:val="3D8C24DC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4FED1CC4"/>
    <w:rsid w:val="501C42F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0CB21A4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2023-08-22T06:52:12Z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37332D56FF3F4856971564CB2DAD1EC7</vt:lpwstr>
  </property>
</Properties>
</file>