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14 октября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вторник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конкурсного </w:t>
      </w:r>
      <w:bookmarkStart w:id="0" w:name="_GoBack"/>
      <w:bookmarkEnd w:id="0"/>
      <w:r>
        <w:rPr>
          <w:rFonts w:hint="default" w:ascii="Calibri" w:hAnsi="Calibri" w:cs="Calibri"/>
          <w:sz w:val="28"/>
          <w:szCs w:val="28"/>
        </w:rPr>
        <w:t xml:space="preserve">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города Москвы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ООО «ХОЛЛ-ИНВЕСТ» (ОГРН: 1136670005130, ИНН: 6670398980),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дело №А40-245352/2022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8377F5E"/>
    <w:rsid w:val="12E33002"/>
    <w:rsid w:val="26707840"/>
    <w:rsid w:val="286813AE"/>
    <w:rsid w:val="2A060BCA"/>
    <w:rsid w:val="33030321"/>
    <w:rsid w:val="3DF35D9F"/>
    <w:rsid w:val="4B68446D"/>
    <w:rsid w:val="5C9C1C7E"/>
    <w:rsid w:val="70C41450"/>
    <w:rsid w:val="774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10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2025-10-10T09:51:45Z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99BA02FFD11A4E50B41E0636E519F9E3_13</vt:lpwstr>
  </property>
</Properties>
</file>