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C4" w:rsidRDefault="00A91AC4" w:rsidP="00A91AC4">
      <w:pPr>
        <w:pStyle w:val="Default"/>
      </w:pPr>
      <w:r>
        <w:t>Утверждено</w:t>
      </w:r>
    </w:p>
    <w:p w:rsidR="00A91AC4" w:rsidRDefault="00A91AC4" w:rsidP="00A91AC4">
      <w:pPr>
        <w:pStyle w:val="Default"/>
      </w:pPr>
      <w:r>
        <w:t>Решением Совета Ассоциации МСОПАУ</w:t>
      </w:r>
    </w:p>
    <w:p w:rsidR="00A91AC4" w:rsidRDefault="00A91AC4" w:rsidP="00A91AC4">
      <w:pPr>
        <w:pStyle w:val="Default"/>
      </w:pPr>
      <w:r>
        <w:t>21  февраля 2019</w:t>
      </w:r>
      <w:r w:rsidR="00EF2BCB">
        <w:t xml:space="preserve"> г.</w:t>
      </w:r>
    </w:p>
    <w:p w:rsidR="00A91AC4" w:rsidRDefault="00A91AC4" w:rsidP="00A91AC4">
      <w:pPr>
        <w:pStyle w:val="Default"/>
      </w:pPr>
    </w:p>
    <w:p w:rsidR="00A91AC4" w:rsidRDefault="00A91AC4" w:rsidP="00A91AC4">
      <w:pPr>
        <w:pStyle w:val="Default"/>
      </w:pPr>
    </w:p>
    <w:p w:rsidR="00A91AC4" w:rsidRPr="00EF2BCB" w:rsidRDefault="00A91AC4" w:rsidP="00A91AC4">
      <w:pPr>
        <w:pStyle w:val="Default"/>
        <w:jc w:val="center"/>
        <w:rPr>
          <w:b/>
        </w:rPr>
      </w:pPr>
      <w:r w:rsidRPr="00EF2BCB">
        <w:rPr>
          <w:b/>
        </w:rPr>
        <w:t xml:space="preserve">ПОЛОЖЕНИЕ </w:t>
      </w:r>
    </w:p>
    <w:p w:rsidR="00A91AC4" w:rsidRPr="00EF2BCB" w:rsidRDefault="00A91AC4" w:rsidP="00A91AC4">
      <w:pPr>
        <w:pStyle w:val="Default"/>
        <w:jc w:val="center"/>
        <w:rPr>
          <w:b/>
        </w:rPr>
      </w:pPr>
      <w:r w:rsidRPr="00EF2BCB">
        <w:rPr>
          <w:b/>
        </w:rPr>
        <w:t xml:space="preserve">О </w:t>
      </w:r>
      <w:r w:rsidR="009A7C10">
        <w:rPr>
          <w:b/>
        </w:rPr>
        <w:t xml:space="preserve">ФОНДЕ </w:t>
      </w:r>
      <w:r w:rsidR="009A2E94">
        <w:rPr>
          <w:b/>
        </w:rPr>
        <w:t>ЦЕЛЕВЫХ ВЗНОСАХ</w:t>
      </w:r>
      <w:r w:rsidRPr="00EF2BCB">
        <w:rPr>
          <w:b/>
        </w:rPr>
        <w:t xml:space="preserve"> АССОЦИАЦИИ </w:t>
      </w:r>
      <w:r w:rsidR="00B32EE3" w:rsidRPr="00EF2BCB">
        <w:rPr>
          <w:b/>
        </w:rPr>
        <w:t>МОСКОВСКАЯ САМОРЕГУЛИРУЕМАЯ ОРГАНИЗАЦИЯ ПРОФЕССИОНАЛЬНЫХ АРБИТРАЖНЫХ УПРАВЛЯЮЩИХ (</w:t>
      </w:r>
      <w:r w:rsidRPr="00EF2BCB">
        <w:rPr>
          <w:b/>
        </w:rPr>
        <w:t>МСОПАУ</w:t>
      </w:r>
      <w:r w:rsidR="00B32EE3" w:rsidRPr="00EF2BCB">
        <w:rPr>
          <w:b/>
        </w:rPr>
        <w:t>)</w:t>
      </w:r>
    </w:p>
    <w:p w:rsidR="00A91AC4" w:rsidRPr="00EF2BCB" w:rsidRDefault="00A91AC4" w:rsidP="00A91AC4">
      <w:pPr>
        <w:pStyle w:val="Default"/>
        <w:jc w:val="center"/>
        <w:rPr>
          <w:b/>
        </w:rPr>
      </w:pPr>
    </w:p>
    <w:p w:rsidR="00A91AC4" w:rsidRDefault="00A91AC4" w:rsidP="00A91AC4">
      <w:pPr>
        <w:pStyle w:val="Default"/>
        <w:jc w:val="center"/>
      </w:pPr>
    </w:p>
    <w:p w:rsidR="00A91AC4" w:rsidRDefault="00A91AC4" w:rsidP="00A91AC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ОБЩИЕ ПОЛОЖЕНИЯ </w:t>
      </w:r>
    </w:p>
    <w:p w:rsidR="00A91AC4" w:rsidRPr="00B32EE3" w:rsidRDefault="00A91AC4" w:rsidP="00A91AC4">
      <w:pPr>
        <w:pStyle w:val="Default"/>
      </w:pPr>
      <w:r w:rsidRPr="00B32EE3">
        <w:t xml:space="preserve">1.1. Настоящее положение регулирует вопросы </w:t>
      </w:r>
      <w:r w:rsidR="009A2E94">
        <w:t>связанные с формированием фонда целевых взносов поступающих в Ассоциацию</w:t>
      </w:r>
      <w:r w:rsidRPr="00B32EE3">
        <w:t xml:space="preserve"> «Московская саморегулируемая организация профессиональных арбитражных управляющих </w:t>
      </w:r>
      <w:r w:rsidR="00B32EE3">
        <w:t xml:space="preserve"> </w:t>
      </w:r>
      <w:r w:rsidRPr="00B32EE3">
        <w:t>(далее</w:t>
      </w:r>
      <w:r w:rsidR="00B32EE3">
        <w:t xml:space="preserve"> по тексту</w:t>
      </w:r>
      <w:r w:rsidRPr="00B32EE3">
        <w:t xml:space="preserve"> Ассоциация). </w:t>
      </w:r>
    </w:p>
    <w:p w:rsidR="00A91AC4" w:rsidRPr="00B32EE3" w:rsidRDefault="00A91AC4" w:rsidP="00A91AC4">
      <w:pPr>
        <w:pStyle w:val="Default"/>
      </w:pPr>
      <w:r w:rsidRPr="00B32EE3">
        <w:t xml:space="preserve">1.2. Настоящее положение разработано в соответствии с Федеральным законом от 26.10.2002 № 127-ФЗ «О несостоятельности (банкротстве)», Уставом и иными внутренними документами Ассоциации . </w:t>
      </w:r>
    </w:p>
    <w:p w:rsidR="00A91AC4" w:rsidRPr="00B32EE3" w:rsidRDefault="00A91AC4" w:rsidP="00A91AC4">
      <w:pPr>
        <w:pStyle w:val="Default"/>
      </w:pPr>
      <w:r w:rsidRPr="00B32EE3">
        <w:t xml:space="preserve">1.3. </w:t>
      </w:r>
      <w:r w:rsidR="009A2E94">
        <w:t>Фонд Целевых взносов Ассоциации – обособленные</w:t>
      </w:r>
      <w:r w:rsidRPr="00B32EE3">
        <w:t xml:space="preserve"> финансовы</w:t>
      </w:r>
      <w:r w:rsidR="009A2E94">
        <w:t>е средства</w:t>
      </w:r>
      <w:r w:rsidRPr="00B32EE3">
        <w:t>, формируемы</w:t>
      </w:r>
      <w:r w:rsidR="009A2E94">
        <w:t>е</w:t>
      </w:r>
      <w:r w:rsidRPr="00B32EE3">
        <w:t xml:space="preserve"> и пополняемы</w:t>
      </w:r>
      <w:r w:rsidR="009A2E94">
        <w:t>е</w:t>
      </w:r>
      <w:r w:rsidRPr="00B32EE3">
        <w:t xml:space="preserve"> за счет целевых взносов членов Ассоциации и иных поступлений в размере и в порядке, предусмотренных настоящим положением , служащи</w:t>
      </w:r>
      <w:r w:rsidR="009A2E94">
        <w:t>е</w:t>
      </w:r>
      <w:r w:rsidRPr="00B32EE3">
        <w:t xml:space="preserve"> целям обеспечения финансовой стабильности Ассоциации и расходуемы</w:t>
      </w:r>
      <w:r w:rsidR="009A2E94">
        <w:t>е</w:t>
      </w:r>
      <w:r w:rsidRPr="00B32EE3">
        <w:t xml:space="preserve"> в случаях, п</w:t>
      </w:r>
      <w:r w:rsidR="00B32EE3">
        <w:t>р</w:t>
      </w:r>
      <w:r w:rsidRPr="00B32EE3">
        <w:t xml:space="preserve">едусмотренных настоящим положением. </w:t>
      </w:r>
    </w:p>
    <w:p w:rsidR="00A91AC4" w:rsidRPr="00B32EE3" w:rsidRDefault="00A91AC4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>2. ЦЕЛ</w:t>
      </w:r>
      <w:r w:rsidR="009A2E94">
        <w:t>И РАСХОДОВАНИЯ</w:t>
      </w:r>
      <w:r w:rsidR="009A7C10">
        <w:t xml:space="preserve"> ФОНДА </w:t>
      </w:r>
      <w:r w:rsidR="009A2E94">
        <w:t xml:space="preserve"> ЦЕЛЕВЫХ ВЗНОСОВ</w:t>
      </w:r>
      <w:r w:rsidRPr="00B32EE3">
        <w:t xml:space="preserve"> </w:t>
      </w:r>
    </w:p>
    <w:p w:rsidR="00A91AC4" w:rsidRPr="00B32EE3" w:rsidRDefault="00A91AC4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>2.1.</w:t>
      </w:r>
      <w:r w:rsidR="008F042F">
        <w:t>Средства фонда целевых  взносов</w:t>
      </w:r>
      <w:r w:rsidRPr="00B32EE3">
        <w:t xml:space="preserve"> Ассоциации могут направляться: </w:t>
      </w:r>
    </w:p>
    <w:p w:rsidR="00A91AC4" w:rsidRPr="00B32EE3" w:rsidRDefault="00A91AC4" w:rsidP="00A91AC4">
      <w:pPr>
        <w:pStyle w:val="Default"/>
      </w:pPr>
      <w:r w:rsidRPr="00B32EE3">
        <w:t xml:space="preserve">а) на пополнение средств компенсационного фонда Ассоциации; </w:t>
      </w:r>
    </w:p>
    <w:p w:rsidR="00A91AC4" w:rsidRPr="00B32EE3" w:rsidRDefault="00A91AC4" w:rsidP="00A91AC4">
      <w:pPr>
        <w:pStyle w:val="Default"/>
      </w:pPr>
      <w:r w:rsidRPr="00B32EE3">
        <w:t>б) на осуществление страхования риска уменьшения</w:t>
      </w:r>
      <w:r w:rsidR="00B32EE3">
        <w:t>/утраты</w:t>
      </w:r>
      <w:r w:rsidRPr="00B32EE3">
        <w:t xml:space="preserve"> размера Компенсационного фонда Ассоциации. </w:t>
      </w:r>
    </w:p>
    <w:p w:rsidR="00A91AC4" w:rsidRPr="00B32EE3" w:rsidRDefault="00A91AC4" w:rsidP="00A91AC4">
      <w:pPr>
        <w:pStyle w:val="Default"/>
      </w:pPr>
      <w:r w:rsidRPr="00B32EE3">
        <w:t xml:space="preserve">2.2. Расходование </w:t>
      </w:r>
      <w:r w:rsidR="009A2E94">
        <w:t>целевых взносов</w:t>
      </w:r>
      <w:r w:rsidRPr="00B32EE3">
        <w:t xml:space="preserve"> на цели, предусмотренные подпунктом «а» п. 2.1. настоящего положения может производиться в случае уменьшения размера компенсационного фонда ниже минимального размера. </w:t>
      </w:r>
    </w:p>
    <w:p w:rsidR="00A91AC4" w:rsidRPr="00B32EE3" w:rsidRDefault="00A91AC4" w:rsidP="00A91AC4">
      <w:pPr>
        <w:pStyle w:val="Default"/>
      </w:pPr>
      <w:r w:rsidRPr="00B32EE3">
        <w:t xml:space="preserve">2.3. Расходование </w:t>
      </w:r>
      <w:r w:rsidR="009A2E94">
        <w:t>целевых взносов</w:t>
      </w:r>
      <w:r w:rsidRPr="00B32EE3">
        <w:t xml:space="preserve"> на цели, предусмотренные подпунктом «б» п. 2.1. настоящего положения, может производиться на основании решения Совета Ассоциации в целях заключения договора страхования рисков уменьшения </w:t>
      </w:r>
      <w:r w:rsidR="00B32EE3">
        <w:t xml:space="preserve">/утраты </w:t>
      </w:r>
      <w:r w:rsidRPr="00B32EE3">
        <w:t xml:space="preserve">размера Компенсационного фонда Ассоциации. </w:t>
      </w:r>
    </w:p>
    <w:p w:rsidR="00A91AC4" w:rsidRPr="00B32EE3" w:rsidRDefault="00A91AC4" w:rsidP="00A91AC4">
      <w:pPr>
        <w:pStyle w:val="Default"/>
      </w:pPr>
      <w:r w:rsidRPr="00B32EE3">
        <w:t>2.4. Страхованию могут подлежать риски, связанные с ненадлежащим исполнением управляющей компанией своих обязательств по договору доверительного управления, риск причинения ущерба Компенсационному фонду в случае отзыва лицензии управляющей компании, риски осуществления выплат из компенсационного фонда в соответствии с Федеральным законом «О несостоятельности (банкротстве)» и прочие риски уменьшения/у</w:t>
      </w:r>
      <w:r w:rsidR="00494D30">
        <w:t>траты</w:t>
      </w:r>
      <w:r w:rsidRPr="00B32EE3">
        <w:t xml:space="preserve"> средств компенсационного фонда Ассоциации. </w:t>
      </w:r>
    </w:p>
    <w:p w:rsidR="00B32EE3" w:rsidRPr="00B32EE3" w:rsidRDefault="00A91AC4" w:rsidP="00A91AC4">
      <w:pPr>
        <w:pStyle w:val="Default"/>
        <w:pageBreakBefore/>
      </w:pPr>
      <w:r w:rsidRPr="00B32EE3">
        <w:lastRenderedPageBreak/>
        <w:t xml:space="preserve">2.5. Расходование </w:t>
      </w:r>
      <w:r w:rsidR="009A2E94">
        <w:t>целевых взносов</w:t>
      </w:r>
      <w:r w:rsidRPr="00B32EE3">
        <w:t xml:space="preserve"> может производиться исключительно на цели, установленные настоящим Положением, на основании решения Совета Ассоциации.</w:t>
      </w:r>
    </w:p>
    <w:p w:rsidR="00A91AC4" w:rsidRDefault="00A91AC4" w:rsidP="00A91AC4">
      <w:pPr>
        <w:pStyle w:val="Default"/>
      </w:pPr>
    </w:p>
    <w:p w:rsidR="00B32EE3" w:rsidRDefault="00B32EE3" w:rsidP="00A91AC4">
      <w:pPr>
        <w:pStyle w:val="Default"/>
      </w:pPr>
      <w:r>
        <w:t>3.ПОРЯДОК ФОРМИРОВАНИЯ</w:t>
      </w:r>
      <w:r w:rsidR="009A2E94">
        <w:t xml:space="preserve"> ФОНДА</w:t>
      </w:r>
      <w:r>
        <w:t xml:space="preserve"> </w:t>
      </w:r>
      <w:r w:rsidR="009A2E94">
        <w:t>ЦЕЛЕВЫХ ВЗНОСОВ</w:t>
      </w:r>
    </w:p>
    <w:p w:rsidR="00B32EE3" w:rsidRPr="00B32EE3" w:rsidRDefault="00B32EE3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 xml:space="preserve">3.1. </w:t>
      </w:r>
      <w:r w:rsidR="008F042F">
        <w:t>Ф</w:t>
      </w:r>
      <w:r w:rsidRPr="00B32EE3">
        <w:t>онд</w:t>
      </w:r>
      <w:r w:rsidR="008F042F">
        <w:t xml:space="preserve"> целевых взносов</w:t>
      </w:r>
      <w:r w:rsidRPr="00B32EE3">
        <w:t xml:space="preserve"> Ассоциации формируется за счет перечисления членами Ассоциации целевых взносов , а также иных поступлений от физических и юридических лиц. </w:t>
      </w:r>
    </w:p>
    <w:p w:rsidR="00A91AC4" w:rsidRPr="00B32EE3" w:rsidRDefault="00A91AC4" w:rsidP="00A91AC4">
      <w:pPr>
        <w:pStyle w:val="Default"/>
      </w:pPr>
      <w:r w:rsidRPr="00B32EE3">
        <w:t xml:space="preserve">3.2. Взносы в фонд </w:t>
      </w:r>
      <w:r w:rsidR="008F042F">
        <w:t xml:space="preserve"> целевых взносов </w:t>
      </w:r>
      <w:r w:rsidRPr="00B32EE3">
        <w:t xml:space="preserve">Ассоциации подразделяются на обязательные и добровольные. </w:t>
      </w:r>
    </w:p>
    <w:p w:rsidR="00A91AC4" w:rsidRPr="00B32EE3" w:rsidRDefault="00A91AC4" w:rsidP="00A91AC4">
      <w:pPr>
        <w:pStyle w:val="Default"/>
      </w:pPr>
      <w:r w:rsidRPr="00B32EE3">
        <w:t xml:space="preserve">3.3. Размер обязательных целевых взносов в  устанавливается в соответствии с решением Общего Собрания членов Ассоциации. </w:t>
      </w:r>
    </w:p>
    <w:p w:rsidR="00A91AC4" w:rsidRPr="00B32EE3" w:rsidRDefault="00A91AC4" w:rsidP="00A91AC4">
      <w:pPr>
        <w:pStyle w:val="Default"/>
      </w:pPr>
      <w:r w:rsidRPr="00B32EE3">
        <w:t>3.4. Размер</w:t>
      </w:r>
      <w:r w:rsidR="008F042F">
        <w:t xml:space="preserve"> добровольных целевых взносов </w:t>
      </w:r>
      <w:r w:rsidRPr="00B32EE3">
        <w:t xml:space="preserve"> определяется лицом, прои</w:t>
      </w:r>
      <w:r w:rsidR="00B32EE3">
        <w:t>зводящим взнос, самостоятельно</w:t>
      </w:r>
      <w:r w:rsidRPr="00B32EE3">
        <w:t>.</w:t>
      </w:r>
    </w:p>
    <w:p w:rsidR="00A91AC4" w:rsidRPr="00B32EE3" w:rsidRDefault="00A91AC4" w:rsidP="00A91AC4">
      <w:pPr>
        <w:pStyle w:val="Default"/>
      </w:pPr>
      <w:r w:rsidRPr="00B32EE3">
        <w:t xml:space="preserve"> </w:t>
      </w:r>
    </w:p>
    <w:p w:rsidR="00A91AC4" w:rsidRPr="00B32EE3" w:rsidRDefault="00A91AC4" w:rsidP="00A91AC4">
      <w:pPr>
        <w:pStyle w:val="Default"/>
      </w:pPr>
      <w:r w:rsidRPr="00B32EE3">
        <w:t xml:space="preserve">4. РАЗМЕЩЕНИЕ СРЕДСТВ  ФОНДА </w:t>
      </w:r>
      <w:r w:rsidR="008F042F">
        <w:t xml:space="preserve"> ЦЕЛЕВЫХ ВЗНОСОВ</w:t>
      </w:r>
    </w:p>
    <w:p w:rsidR="00A91AC4" w:rsidRPr="00B32EE3" w:rsidRDefault="00A91AC4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>4.1. Размещение средств  фонда</w:t>
      </w:r>
      <w:r w:rsidR="008F042F">
        <w:t xml:space="preserve"> целевых взносов</w:t>
      </w:r>
      <w:r w:rsidRPr="00B32EE3">
        <w:t xml:space="preserve"> Ассоциации может производиться: </w:t>
      </w:r>
    </w:p>
    <w:p w:rsidR="00A91AC4" w:rsidRPr="00B32EE3" w:rsidRDefault="00A91AC4" w:rsidP="00A91AC4">
      <w:pPr>
        <w:pStyle w:val="Default"/>
      </w:pPr>
      <w:r w:rsidRPr="00B32EE3">
        <w:t xml:space="preserve">- </w:t>
      </w:r>
      <w:r w:rsidR="008F042F">
        <w:t xml:space="preserve"> в том числе </w:t>
      </w:r>
      <w:r w:rsidRPr="00B32EE3">
        <w:t xml:space="preserve">на отдельном банковском счете Ассоциации обособленно от средств компенсационного фонда Ассоциации и иных средств Ассоциации; </w:t>
      </w:r>
    </w:p>
    <w:p w:rsidR="00A91AC4" w:rsidRPr="00B32EE3" w:rsidRDefault="00A91AC4" w:rsidP="00A91AC4">
      <w:pPr>
        <w:pStyle w:val="Default"/>
      </w:pPr>
      <w:r w:rsidRPr="00B32EE3">
        <w:t>- в депозитах российских кредитных организаций</w:t>
      </w:r>
      <w:r w:rsidR="00494D30">
        <w:t xml:space="preserve"> и/или в  иных финансовых инструментах</w:t>
      </w:r>
      <w:r w:rsidRPr="00B32EE3">
        <w:t xml:space="preserve">; </w:t>
      </w:r>
    </w:p>
    <w:p w:rsidR="00A91AC4" w:rsidRPr="00B32EE3" w:rsidRDefault="00A91AC4" w:rsidP="00A91AC4">
      <w:pPr>
        <w:pStyle w:val="Default"/>
      </w:pPr>
      <w:r w:rsidRPr="00B32EE3">
        <w:t>- в управлении с</w:t>
      </w:r>
      <w:r w:rsidR="00B32EE3">
        <w:t xml:space="preserve">пециализированной организации, </w:t>
      </w:r>
      <w:r w:rsidRPr="00B32EE3">
        <w:t xml:space="preserve"> в соответствии с договором доверительного управления. </w:t>
      </w:r>
    </w:p>
    <w:p w:rsidR="00A91AC4" w:rsidRPr="00B32EE3" w:rsidRDefault="00A91AC4" w:rsidP="00A91AC4">
      <w:pPr>
        <w:pStyle w:val="Default"/>
      </w:pPr>
      <w:r w:rsidRPr="00B32EE3">
        <w:t>4.2. Размещение средств  фонда</w:t>
      </w:r>
      <w:r w:rsidR="008F042F">
        <w:t xml:space="preserve"> целевых взносов</w:t>
      </w:r>
      <w:r w:rsidRPr="00B32EE3">
        <w:t xml:space="preserve"> Ассоциации осуществляется на основании решения </w:t>
      </w:r>
      <w:r w:rsidRPr="00494D30">
        <w:t>Совета</w:t>
      </w:r>
      <w:r w:rsidR="00B32EE3" w:rsidRPr="00B32EE3">
        <w:t xml:space="preserve"> </w:t>
      </w:r>
      <w:r w:rsidRPr="00B32EE3">
        <w:t xml:space="preserve"> Ассоциации. </w:t>
      </w:r>
    </w:p>
    <w:p w:rsidR="00A91AC4" w:rsidRPr="00B32EE3" w:rsidRDefault="00A91AC4" w:rsidP="00A91AC4">
      <w:pPr>
        <w:pStyle w:val="Default"/>
      </w:pPr>
      <w:r w:rsidRPr="00B32EE3">
        <w:t>4.3. Доход, полученный от размещения средств  фонда</w:t>
      </w:r>
      <w:r w:rsidR="008F042F">
        <w:t xml:space="preserve"> целевых взносов</w:t>
      </w:r>
      <w:r w:rsidRPr="00B32EE3">
        <w:t xml:space="preserve"> Ассоциации, направляется на его пополнение, покрытие расходов, связанных с обеспечением надлежащих условий инвестирования средств  фонда, в том числе на выплату вознаграждения управляющей компании. </w:t>
      </w:r>
    </w:p>
    <w:p w:rsidR="00B32EE3" w:rsidRPr="00B32EE3" w:rsidRDefault="00B32EE3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 xml:space="preserve">5. ПОРЯДОК КОНТРОЛЯ ЗА ИСПОЛЬЗОВАНИЕМ СРЕДСТВ  ФОНДА </w:t>
      </w:r>
      <w:r w:rsidR="008F042F">
        <w:t xml:space="preserve"> ЦЕЛЕВЫХ ВЗНОСОВ</w:t>
      </w:r>
    </w:p>
    <w:p w:rsidR="00B32EE3" w:rsidRPr="00B32EE3" w:rsidRDefault="00B32EE3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 xml:space="preserve">5.1. Сведения о формировании, размещении, пополнении и расходовании средств  фонда </w:t>
      </w:r>
      <w:r w:rsidR="008F042F">
        <w:t xml:space="preserve"> целевых взносов </w:t>
      </w:r>
      <w:r w:rsidRPr="00B32EE3">
        <w:t xml:space="preserve">подлежат включению в ежегодный отчет органов управления Ассоциации. </w:t>
      </w:r>
    </w:p>
    <w:p w:rsidR="00A91AC4" w:rsidRPr="00B32EE3" w:rsidRDefault="00A91AC4" w:rsidP="00A91AC4">
      <w:pPr>
        <w:pStyle w:val="Default"/>
      </w:pPr>
      <w:r w:rsidRPr="00B32EE3">
        <w:t>5.2. Контроль за использованием средств  фонда</w:t>
      </w:r>
      <w:r w:rsidR="008F042F">
        <w:t xml:space="preserve"> целевых взносов</w:t>
      </w:r>
      <w:r w:rsidRPr="00B32EE3">
        <w:t xml:space="preserve"> осуществляет </w:t>
      </w:r>
      <w:r w:rsidR="000A72EE" w:rsidRPr="00494D30">
        <w:t>Совет</w:t>
      </w:r>
      <w:r w:rsidR="00494D30">
        <w:t xml:space="preserve"> </w:t>
      </w:r>
      <w:r w:rsidRPr="00B32EE3">
        <w:t xml:space="preserve"> Ассоциации путем рассмотрения и утверждения ежегодного отчета. </w:t>
      </w:r>
    </w:p>
    <w:p w:rsidR="00A91AC4" w:rsidRPr="00B32EE3" w:rsidRDefault="00A91AC4" w:rsidP="00A91AC4">
      <w:pPr>
        <w:pStyle w:val="Default"/>
      </w:pPr>
    </w:p>
    <w:p w:rsidR="00A91AC4" w:rsidRPr="00B32EE3" w:rsidRDefault="00A91AC4" w:rsidP="00A91AC4">
      <w:pPr>
        <w:pStyle w:val="Default"/>
      </w:pPr>
      <w:r w:rsidRPr="00B32EE3">
        <w:t xml:space="preserve">6. ЗАКЛЮЧИТЕЛЬНЫЕ ПОЛОЖЕНИЯ </w:t>
      </w:r>
    </w:p>
    <w:p w:rsidR="00A91AC4" w:rsidRPr="00B32EE3" w:rsidRDefault="00A91AC4" w:rsidP="00A91AC4">
      <w:pPr>
        <w:pStyle w:val="Default"/>
      </w:pPr>
      <w:r w:rsidRPr="00B32EE3">
        <w:t>6.1. В случае добровольного выхода, а также в случае исключения члена Ассоциации из состава членов, возврат средств, внесенных таким членом Ассоциации в качестве</w:t>
      </w:r>
      <w:r w:rsidR="008F042F">
        <w:t xml:space="preserve"> целевых взносов в</w:t>
      </w:r>
      <w:r w:rsidRPr="00B32EE3">
        <w:t xml:space="preserve"> фонд</w:t>
      </w:r>
      <w:r w:rsidR="008F042F">
        <w:t xml:space="preserve"> целевых взносов</w:t>
      </w:r>
      <w:r w:rsidRPr="00B32EE3">
        <w:t xml:space="preserve">, не допускается. </w:t>
      </w:r>
    </w:p>
    <w:sectPr w:rsidR="00A91AC4" w:rsidRPr="00B32EE3" w:rsidSect="00DF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91AC4"/>
    <w:rsid w:val="000A72EE"/>
    <w:rsid w:val="001A520D"/>
    <w:rsid w:val="00331119"/>
    <w:rsid w:val="00494D30"/>
    <w:rsid w:val="008F042F"/>
    <w:rsid w:val="009073BF"/>
    <w:rsid w:val="009A2E94"/>
    <w:rsid w:val="009A7C10"/>
    <w:rsid w:val="00A5401D"/>
    <w:rsid w:val="00A91AC4"/>
    <w:rsid w:val="00B32EE3"/>
    <w:rsid w:val="00B9447C"/>
    <w:rsid w:val="00DF1483"/>
    <w:rsid w:val="00E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2019-01-31T07:38:00Z</cp:lastPrinted>
  <dcterms:created xsi:type="dcterms:W3CDTF">2019-02-25T06:59:00Z</dcterms:created>
  <dcterms:modified xsi:type="dcterms:W3CDTF">2019-02-25T06:59:00Z</dcterms:modified>
</cp:coreProperties>
</file>