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08 августа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12-00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>Рязанцевой Инны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>Владимировны (дата рождения: 18.06.1987, место рождения: г. Ростов-на-Дону,</w:t>
      </w:r>
      <w:r>
        <w:rPr>
          <w:rFonts w:hint="default" w:ascii="Times New Roman" w:hAnsi="Times New Roman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sz w:val="28"/>
          <w:szCs w:val="28"/>
        </w:rPr>
        <w:t>ИНН: 614089306123, СНИЛС: 105 855 972 79, адрес: Ростовская область, г. Азов, ул. ДПМичуринец-3, д. 1623)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дело №А53-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23886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/25.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33D21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9335DA"/>
    <w:rsid w:val="70C515D2"/>
    <w:rsid w:val="71241744"/>
    <w:rsid w:val="724765EC"/>
    <w:rsid w:val="725D7039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2025-08-05T10:57:28Z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1E35DB0E3FF84E29B0D1891F30C78A34_13</vt:lpwstr>
  </property>
</Properties>
</file>